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71" w:rsidRDefault="004A041F">
      <w:pPr>
        <w:spacing w:after="398" w:line="259" w:lineRule="auto"/>
        <w:ind w:left="881" w:right="7443" w:firstLine="0"/>
        <w:jc w:val="left"/>
      </w:pPr>
      <w:bookmarkStart w:id="0" w:name="_GoBack"/>
      <w:bookmarkEnd w:id="0"/>
      <w:r>
        <w:rPr>
          <w:color w:val="0000FF"/>
          <w:sz w:val="2"/>
        </w:rPr>
        <w:t xml:space="preserve">  </w:t>
      </w:r>
    </w:p>
    <w:p w:rsidR="00DB7D71" w:rsidRDefault="004A041F">
      <w:pPr>
        <w:tabs>
          <w:tab w:val="center" w:pos="1709"/>
          <w:tab w:val="center" w:pos="6399"/>
        </w:tabs>
        <w:spacing w:after="0" w:line="259" w:lineRule="auto"/>
        <w:ind w:left="0" w:righ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698500" cy="698500"/>
            <wp:effectExtent l="0" t="0" r="0" b="0"/>
            <wp:docPr id="686" name="Picture 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" name="Picture 6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2F5496"/>
          <w:sz w:val="52"/>
        </w:rPr>
        <w:tab/>
        <w:t>ЕКСПРЕС-ВИПУСК</w:t>
      </w:r>
      <w:r>
        <w:rPr>
          <w:rFonts w:ascii="Verdana" w:eastAsia="Verdana" w:hAnsi="Verdana" w:cs="Verdana"/>
          <w:color w:val="2F5496"/>
        </w:rPr>
        <w:t xml:space="preserve"> </w:t>
      </w:r>
    </w:p>
    <w:p w:rsidR="00DB7D71" w:rsidRDefault="004A041F">
      <w:pPr>
        <w:spacing w:after="180" w:line="227" w:lineRule="auto"/>
        <w:ind w:left="413" w:right="5369" w:firstLine="65"/>
        <w:jc w:val="left"/>
      </w:pPr>
      <w:proofErr w:type="spellStart"/>
      <w:r>
        <w:rPr>
          <w:rFonts w:ascii="Verdana" w:eastAsia="Verdana" w:hAnsi="Verdana" w:cs="Verdana"/>
          <w:b/>
          <w:color w:val="2F5496"/>
        </w:rPr>
        <w:t>Державна</w:t>
      </w:r>
      <w:proofErr w:type="spellEnd"/>
      <w:r>
        <w:rPr>
          <w:rFonts w:ascii="Verdana" w:eastAsia="Verdana" w:hAnsi="Verdana" w:cs="Verdana"/>
          <w:b/>
          <w:color w:val="2F5496"/>
        </w:rPr>
        <w:t xml:space="preserve"> служба статистики </w:t>
      </w:r>
      <w:proofErr w:type="spellStart"/>
      <w:r>
        <w:rPr>
          <w:rFonts w:ascii="Verdana" w:eastAsia="Verdana" w:hAnsi="Verdana" w:cs="Verdana"/>
          <w:b/>
          <w:color w:val="2F5496"/>
        </w:rPr>
        <w:t>України</w:t>
      </w:r>
      <w:proofErr w:type="spellEnd"/>
      <w:r>
        <w:rPr>
          <w:b/>
          <w:color w:val="2F5496"/>
          <w:sz w:val="24"/>
        </w:rPr>
        <w:t xml:space="preserve"> </w:t>
      </w:r>
    </w:p>
    <w:p w:rsidR="00DB7D71" w:rsidRDefault="004A041F">
      <w:pPr>
        <w:tabs>
          <w:tab w:val="center" w:pos="1643"/>
          <w:tab w:val="center" w:pos="6736"/>
        </w:tabs>
        <w:spacing w:after="0" w:line="259" w:lineRule="auto"/>
        <w:ind w:left="0" w:right="0" w:firstLine="0"/>
        <w:jc w:val="left"/>
      </w:pPr>
      <w:r>
        <w:tab/>
      </w:r>
      <w:r>
        <w:rPr>
          <w:rFonts w:ascii="Verdana" w:eastAsia="Verdana" w:hAnsi="Verdana" w:cs="Verdana"/>
          <w:b/>
          <w:color w:val="2F5496"/>
          <w:sz w:val="20"/>
        </w:rPr>
        <w:t>www.ukrstat.gov.ua</w:t>
      </w:r>
      <w:r>
        <w:rPr>
          <w:rFonts w:ascii="Verdana" w:eastAsia="Verdana" w:hAnsi="Verdana" w:cs="Verdana"/>
          <w:b/>
          <w:color w:val="2F5496"/>
        </w:rPr>
        <w:t xml:space="preserve"> </w:t>
      </w:r>
      <w:r>
        <w:rPr>
          <w:rFonts w:ascii="Verdana" w:eastAsia="Verdana" w:hAnsi="Verdana" w:cs="Verdana"/>
          <w:b/>
          <w:color w:val="2F5496"/>
        </w:rPr>
        <w:tab/>
      </w:r>
      <w:r>
        <w:t xml:space="preserve"> </w:t>
      </w:r>
    </w:p>
    <w:tbl>
      <w:tblPr>
        <w:tblStyle w:val="TableGrid"/>
        <w:tblW w:w="9472" w:type="dxa"/>
        <w:tblInd w:w="29" w:type="dxa"/>
        <w:tblCellMar>
          <w:top w:w="25" w:type="dxa"/>
          <w:left w:w="81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472"/>
      </w:tblGrid>
      <w:tr w:rsidR="00DB7D71">
        <w:trPr>
          <w:trHeight w:val="221"/>
        </w:trPr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  <w:shd w:val="clear" w:color="auto" w:fill="0066FF"/>
          </w:tcPr>
          <w:p w:rsidR="00DB7D71" w:rsidRDefault="004A041F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F5496"/>
                <w:sz w:val="12"/>
              </w:rPr>
              <w:t xml:space="preserve"> </w:t>
            </w:r>
            <w:r>
              <w:rPr>
                <w:color w:val="2F5496"/>
                <w:sz w:val="12"/>
              </w:rPr>
              <w:tab/>
              <w:t xml:space="preserve"> </w:t>
            </w:r>
          </w:p>
        </w:tc>
      </w:tr>
      <w:tr w:rsidR="00DB7D71">
        <w:trPr>
          <w:trHeight w:val="218"/>
        </w:trPr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DB7D71" w:rsidRDefault="004A041F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F5496"/>
                <w:sz w:val="12"/>
              </w:rPr>
              <w:t xml:space="preserve">                    </w:t>
            </w:r>
            <w:r>
              <w:rPr>
                <w:color w:val="2F5496"/>
                <w:sz w:val="12"/>
              </w:rPr>
              <w:tab/>
              <w:t xml:space="preserve"> </w:t>
            </w:r>
          </w:p>
        </w:tc>
      </w:tr>
    </w:tbl>
    <w:p w:rsidR="00DB7D71" w:rsidRDefault="004A041F">
      <w:pPr>
        <w:spacing w:after="15" w:line="259" w:lineRule="auto"/>
        <w:ind w:left="56" w:right="0" w:firstLine="0"/>
        <w:jc w:val="center"/>
      </w:pPr>
      <w:r>
        <w:rPr>
          <w:sz w:val="26"/>
        </w:rPr>
        <w:t xml:space="preserve"> </w:t>
      </w:r>
    </w:p>
    <w:p w:rsidR="00DB7D71" w:rsidRDefault="004A041F">
      <w:pPr>
        <w:pStyle w:val="1"/>
      </w:pPr>
      <w:proofErr w:type="spellStart"/>
      <w:r>
        <w:t>Демографічна</w:t>
      </w:r>
      <w:proofErr w:type="spellEnd"/>
      <w:r>
        <w:t xml:space="preserve"> </w:t>
      </w:r>
      <w:proofErr w:type="spellStart"/>
      <w:r>
        <w:t>ситуація</w:t>
      </w:r>
      <w:proofErr w:type="spellEnd"/>
      <w:r>
        <w:t xml:space="preserve"> у</w:t>
      </w:r>
      <w:r>
        <w:t xml:space="preserve"> </w:t>
      </w:r>
      <w:proofErr w:type="spellStart"/>
      <w:r>
        <w:t>січні</w:t>
      </w:r>
      <w:proofErr w:type="spellEnd"/>
      <w:r>
        <w:t xml:space="preserve"> </w:t>
      </w:r>
      <w:r>
        <w:t>–</w:t>
      </w:r>
      <w:r>
        <w:t xml:space="preserve"> </w:t>
      </w:r>
      <w:proofErr w:type="spellStart"/>
      <w:r>
        <w:t>листопаді</w:t>
      </w:r>
      <w:proofErr w:type="spellEnd"/>
      <w:r>
        <w:t xml:space="preserve"> 2018 </w:t>
      </w:r>
      <w:r>
        <w:t>року</w:t>
      </w:r>
      <w:r>
        <w:rPr>
          <w:vertAlign w:val="superscript"/>
        </w:rPr>
        <w:t xml:space="preserve"> </w:t>
      </w:r>
    </w:p>
    <w:p w:rsidR="00DB7D71" w:rsidRDefault="004A041F">
      <w:pPr>
        <w:spacing w:after="58" w:line="259" w:lineRule="auto"/>
        <w:ind w:left="38" w:right="0" w:firstLine="0"/>
        <w:jc w:val="center"/>
      </w:pPr>
      <w:r>
        <w:rPr>
          <w:b/>
          <w:sz w:val="18"/>
        </w:rPr>
        <w:t xml:space="preserve"> </w:t>
      </w:r>
    </w:p>
    <w:p w:rsidR="00DB7D71" w:rsidRDefault="004A041F">
      <w:pPr>
        <w:spacing w:after="0" w:line="259" w:lineRule="auto"/>
        <w:ind w:left="567" w:right="0" w:firstLine="0"/>
        <w:jc w:val="left"/>
      </w:pPr>
      <w:r>
        <w:rPr>
          <w:sz w:val="26"/>
        </w:rPr>
        <w:t xml:space="preserve"> </w:t>
      </w:r>
    </w:p>
    <w:p w:rsidR="00DB7D71" w:rsidRDefault="004A041F">
      <w:pPr>
        <w:spacing w:after="45" w:line="250" w:lineRule="auto"/>
        <w:ind w:left="-15" w:right="0" w:firstLine="557"/>
        <w:jc w:val="left"/>
      </w:pPr>
      <w:proofErr w:type="spellStart"/>
      <w:r>
        <w:rPr>
          <w:sz w:val="26"/>
        </w:rPr>
        <w:t>Чисельність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наявного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населення</w:t>
      </w:r>
      <w:proofErr w:type="spellEnd"/>
      <w:r>
        <w:rPr>
          <w:sz w:val="26"/>
        </w:rPr>
        <w:t xml:space="preserve"> в </w:t>
      </w:r>
      <w:proofErr w:type="spellStart"/>
      <w:r>
        <w:rPr>
          <w:sz w:val="26"/>
        </w:rPr>
        <w:t>Україні</w:t>
      </w:r>
      <w:proofErr w:type="spellEnd"/>
      <w:r>
        <w:rPr>
          <w:sz w:val="26"/>
        </w:rPr>
        <w:t xml:space="preserve">, за </w:t>
      </w:r>
      <w:proofErr w:type="spellStart"/>
      <w:r>
        <w:rPr>
          <w:sz w:val="26"/>
        </w:rPr>
        <w:t>оцінкою</w:t>
      </w:r>
      <w:proofErr w:type="spellEnd"/>
      <w:r>
        <w:rPr>
          <w:sz w:val="26"/>
        </w:rPr>
        <w:t xml:space="preserve">, на 1 </w:t>
      </w:r>
      <w:proofErr w:type="spellStart"/>
      <w:r>
        <w:rPr>
          <w:sz w:val="26"/>
        </w:rPr>
        <w:t>грудня</w:t>
      </w:r>
      <w:proofErr w:type="spellEnd"/>
      <w:r>
        <w:rPr>
          <w:sz w:val="26"/>
        </w:rPr>
        <w:t xml:space="preserve"> 2018</w:t>
      </w:r>
      <w:r>
        <w:rPr>
          <w:sz w:val="26"/>
        </w:rPr>
        <w:t xml:space="preserve">р. становила </w:t>
      </w:r>
      <w:r>
        <w:rPr>
          <w:sz w:val="26"/>
        </w:rPr>
        <w:t xml:space="preserve">42177,6 </w:t>
      </w:r>
      <w:r>
        <w:rPr>
          <w:sz w:val="26"/>
        </w:rPr>
        <w:t xml:space="preserve">тис. </w:t>
      </w:r>
      <w:proofErr w:type="spellStart"/>
      <w:r>
        <w:rPr>
          <w:sz w:val="26"/>
        </w:rPr>
        <w:t>осіб</w:t>
      </w:r>
      <w:proofErr w:type="spellEnd"/>
      <w:r>
        <w:rPr>
          <w:sz w:val="26"/>
        </w:rPr>
        <w:t xml:space="preserve">. </w:t>
      </w:r>
      <w:r>
        <w:rPr>
          <w:sz w:val="26"/>
        </w:rPr>
        <w:t xml:space="preserve"> </w:t>
      </w:r>
    </w:p>
    <w:p w:rsidR="00DB7D71" w:rsidRDefault="004A041F">
      <w:pPr>
        <w:spacing w:after="0" w:line="259" w:lineRule="auto"/>
        <w:ind w:left="0" w:right="7" w:firstLine="0"/>
        <w:jc w:val="right"/>
      </w:pPr>
      <w:proofErr w:type="spellStart"/>
      <w:r>
        <w:rPr>
          <w:sz w:val="26"/>
        </w:rPr>
        <w:t>Упродовж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січня</w:t>
      </w:r>
      <w:proofErr w:type="spellEnd"/>
      <w:r>
        <w:rPr>
          <w:sz w:val="26"/>
        </w:rPr>
        <w:t>–листопада</w:t>
      </w:r>
      <w:r>
        <w:rPr>
          <w:sz w:val="26"/>
        </w:rPr>
        <w:t xml:space="preserve"> 2018</w:t>
      </w:r>
      <w:r>
        <w:rPr>
          <w:sz w:val="26"/>
        </w:rPr>
        <w:t xml:space="preserve">р. </w:t>
      </w:r>
      <w:proofErr w:type="spellStart"/>
      <w:r>
        <w:rPr>
          <w:sz w:val="26"/>
        </w:rPr>
        <w:t>чисельність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населення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зменшилася</w:t>
      </w:r>
      <w:proofErr w:type="spellEnd"/>
      <w:r>
        <w:rPr>
          <w:sz w:val="26"/>
        </w:rPr>
        <w:t xml:space="preserve"> на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B7D71" w:rsidRDefault="004A041F">
      <w:pPr>
        <w:spacing w:after="0" w:line="250" w:lineRule="auto"/>
        <w:ind w:left="-15" w:right="0" w:firstLine="0"/>
        <w:jc w:val="left"/>
      </w:pPr>
      <w:r>
        <w:rPr>
          <w:sz w:val="26"/>
        </w:rPr>
        <w:t xml:space="preserve">208,8 </w:t>
      </w:r>
      <w:r>
        <w:rPr>
          <w:sz w:val="26"/>
        </w:rPr>
        <w:t xml:space="preserve">тис. </w:t>
      </w:r>
      <w:proofErr w:type="spellStart"/>
      <w:r>
        <w:rPr>
          <w:sz w:val="26"/>
        </w:rPr>
        <w:t>осіб</w:t>
      </w:r>
      <w:proofErr w:type="spellEnd"/>
      <w:r>
        <w:rPr>
          <w:sz w:val="26"/>
        </w:rPr>
        <w:t xml:space="preserve">. </w:t>
      </w:r>
      <w:r>
        <w:rPr>
          <w:sz w:val="26"/>
        </w:rPr>
        <w:t xml:space="preserve"> </w:t>
      </w:r>
    </w:p>
    <w:p w:rsidR="00DB7D71" w:rsidRDefault="004A041F">
      <w:pPr>
        <w:spacing w:after="0" w:line="250" w:lineRule="auto"/>
        <w:ind w:left="-15" w:right="0" w:firstLine="557"/>
        <w:jc w:val="left"/>
      </w:pPr>
      <w:proofErr w:type="spellStart"/>
      <w:r>
        <w:rPr>
          <w:sz w:val="26"/>
        </w:rPr>
        <w:t>Залишається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суттєвим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перевищення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кількості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померлих</w:t>
      </w:r>
      <w:proofErr w:type="spellEnd"/>
      <w:r>
        <w:rPr>
          <w:sz w:val="26"/>
        </w:rPr>
        <w:t xml:space="preserve"> над </w:t>
      </w:r>
      <w:proofErr w:type="spellStart"/>
      <w:r>
        <w:rPr>
          <w:sz w:val="26"/>
        </w:rPr>
        <w:t>кількістю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живонароджених</w:t>
      </w:r>
      <w:proofErr w:type="spellEnd"/>
      <w:r>
        <w:rPr>
          <w:sz w:val="26"/>
        </w:rPr>
        <w:t xml:space="preserve">: на 100 </w:t>
      </w:r>
      <w:proofErr w:type="spellStart"/>
      <w:r>
        <w:rPr>
          <w:sz w:val="26"/>
        </w:rPr>
        <w:t>померлих</w:t>
      </w:r>
      <w:proofErr w:type="spellEnd"/>
      <w:r>
        <w:rPr>
          <w:sz w:val="26"/>
        </w:rPr>
        <w:t xml:space="preserve"> –</w:t>
      </w:r>
      <w:r>
        <w:rPr>
          <w:sz w:val="26"/>
        </w:rPr>
        <w:t xml:space="preserve"> 58 </w:t>
      </w:r>
      <w:proofErr w:type="spellStart"/>
      <w:r>
        <w:rPr>
          <w:sz w:val="26"/>
        </w:rPr>
        <w:t>живонароджених</w:t>
      </w:r>
      <w:proofErr w:type="spellEnd"/>
      <w:r>
        <w:rPr>
          <w:sz w:val="26"/>
        </w:rPr>
        <w:t xml:space="preserve">. </w:t>
      </w:r>
    </w:p>
    <w:p w:rsidR="00DB7D71" w:rsidRDefault="004A041F">
      <w:pPr>
        <w:spacing w:after="32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DB7D71" w:rsidRDefault="004A041F">
      <w:pPr>
        <w:spacing w:after="0" w:line="259" w:lineRule="auto"/>
        <w:ind w:right="3"/>
        <w:jc w:val="center"/>
      </w:pPr>
      <w:proofErr w:type="spellStart"/>
      <w:r>
        <w:rPr>
          <w:b/>
          <w:color w:val="2F5496"/>
          <w:sz w:val="24"/>
        </w:rPr>
        <w:t>Чисельність</w:t>
      </w:r>
      <w:proofErr w:type="spellEnd"/>
      <w:r>
        <w:rPr>
          <w:b/>
          <w:color w:val="2F5496"/>
          <w:sz w:val="24"/>
        </w:rPr>
        <w:t xml:space="preserve"> </w:t>
      </w:r>
      <w:proofErr w:type="spellStart"/>
      <w:r>
        <w:rPr>
          <w:b/>
          <w:color w:val="2F5496"/>
          <w:sz w:val="24"/>
        </w:rPr>
        <w:t>наявного</w:t>
      </w:r>
      <w:proofErr w:type="spellEnd"/>
      <w:r>
        <w:rPr>
          <w:b/>
          <w:color w:val="2F5496"/>
          <w:sz w:val="24"/>
        </w:rPr>
        <w:t xml:space="preserve"> </w:t>
      </w:r>
      <w:proofErr w:type="spellStart"/>
      <w:r>
        <w:rPr>
          <w:b/>
          <w:color w:val="2F5496"/>
          <w:sz w:val="24"/>
        </w:rPr>
        <w:t>населення</w:t>
      </w:r>
      <w:proofErr w:type="spellEnd"/>
      <w:r>
        <w:rPr>
          <w:b/>
          <w:color w:val="2F5496"/>
          <w:sz w:val="24"/>
        </w:rPr>
        <w:t xml:space="preserve"> (за </w:t>
      </w:r>
      <w:proofErr w:type="spellStart"/>
      <w:r>
        <w:rPr>
          <w:b/>
          <w:color w:val="2F5496"/>
          <w:sz w:val="24"/>
        </w:rPr>
        <w:t>оцінкою</w:t>
      </w:r>
      <w:proofErr w:type="spellEnd"/>
      <w:r>
        <w:rPr>
          <w:b/>
          <w:color w:val="2F5496"/>
          <w:sz w:val="24"/>
        </w:rPr>
        <w:t>)</w:t>
      </w:r>
      <w:r>
        <w:rPr>
          <w:b/>
          <w:color w:val="2F5496"/>
          <w:sz w:val="24"/>
          <w:vertAlign w:val="superscript"/>
        </w:rPr>
        <w:t xml:space="preserve"> </w:t>
      </w:r>
    </w:p>
    <w:p w:rsidR="00DB7D71" w:rsidRDefault="004A041F">
      <w:pPr>
        <w:spacing w:after="0" w:line="259" w:lineRule="auto"/>
        <w:ind w:left="0" w:right="8" w:firstLine="0"/>
        <w:jc w:val="center"/>
      </w:pPr>
      <w:r>
        <w:rPr>
          <w:sz w:val="20"/>
        </w:rPr>
        <w:t xml:space="preserve">(на 1 число </w:t>
      </w:r>
      <w:proofErr w:type="spellStart"/>
      <w:r>
        <w:rPr>
          <w:sz w:val="20"/>
        </w:rPr>
        <w:t>відповідного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місяця</w:t>
      </w:r>
      <w:proofErr w:type="spellEnd"/>
      <w:r>
        <w:rPr>
          <w:sz w:val="20"/>
        </w:rPr>
        <w:t xml:space="preserve">, тис. </w:t>
      </w:r>
      <w:proofErr w:type="spellStart"/>
      <w:r>
        <w:rPr>
          <w:sz w:val="20"/>
        </w:rPr>
        <w:t>осіб</w:t>
      </w:r>
      <w:proofErr w:type="spellEnd"/>
      <w:r>
        <w:rPr>
          <w:sz w:val="20"/>
        </w:rPr>
        <w:t>)</w:t>
      </w:r>
      <w:r>
        <w:rPr>
          <w:sz w:val="20"/>
        </w:rPr>
        <w:t xml:space="preserve"> </w:t>
      </w:r>
    </w:p>
    <w:p w:rsidR="00DB7D71" w:rsidRDefault="004A041F">
      <w:pPr>
        <w:spacing w:after="140" w:line="259" w:lineRule="auto"/>
        <w:ind w:left="182" w:right="0" w:firstLine="0"/>
        <w:jc w:val="left"/>
      </w:pPr>
      <w:r>
        <w:rPr>
          <w:noProof/>
        </w:rPr>
        <w:drawing>
          <wp:inline distT="0" distB="0" distL="0" distR="0">
            <wp:extent cx="5940553" cy="1682496"/>
            <wp:effectExtent l="0" t="0" r="0" b="0"/>
            <wp:docPr id="5021" name="Picture 5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1" name="Picture 50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553" cy="168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D71" w:rsidRDefault="004A041F">
      <w:pPr>
        <w:spacing w:after="0" w:line="259" w:lineRule="auto"/>
        <w:ind w:right="92"/>
        <w:jc w:val="center"/>
      </w:pPr>
      <w:proofErr w:type="spellStart"/>
      <w:r>
        <w:rPr>
          <w:b/>
          <w:color w:val="2F5496"/>
          <w:sz w:val="24"/>
        </w:rPr>
        <w:t>Основні</w:t>
      </w:r>
      <w:proofErr w:type="spellEnd"/>
      <w:r>
        <w:rPr>
          <w:b/>
          <w:color w:val="2F5496"/>
          <w:sz w:val="24"/>
        </w:rPr>
        <w:t xml:space="preserve"> </w:t>
      </w:r>
      <w:proofErr w:type="spellStart"/>
      <w:r>
        <w:rPr>
          <w:b/>
          <w:color w:val="2F5496"/>
          <w:sz w:val="24"/>
        </w:rPr>
        <w:t>демографічні</w:t>
      </w:r>
      <w:proofErr w:type="spellEnd"/>
      <w:r>
        <w:rPr>
          <w:b/>
          <w:color w:val="2F5496"/>
          <w:sz w:val="24"/>
        </w:rPr>
        <w:t xml:space="preserve"> </w:t>
      </w:r>
      <w:proofErr w:type="spellStart"/>
      <w:r>
        <w:rPr>
          <w:b/>
          <w:color w:val="2F5496"/>
          <w:sz w:val="24"/>
        </w:rPr>
        <w:t>показники</w:t>
      </w:r>
      <w:proofErr w:type="spellEnd"/>
      <w:r>
        <w:rPr>
          <w:b/>
          <w:color w:val="2F5496"/>
        </w:rPr>
        <w:t xml:space="preserve"> </w:t>
      </w:r>
      <w:r>
        <w:t xml:space="preserve"> </w:t>
      </w:r>
    </w:p>
    <w:p w:rsidR="00DB7D71" w:rsidRDefault="004A041F">
      <w:pPr>
        <w:spacing w:after="0" w:line="259" w:lineRule="auto"/>
        <w:ind w:left="0" w:firstLine="0"/>
        <w:jc w:val="right"/>
      </w:pPr>
      <w:r>
        <w:t>(</w:t>
      </w:r>
      <w:proofErr w:type="spellStart"/>
      <w:r>
        <w:t>осіб</w:t>
      </w:r>
      <w:proofErr w:type="spellEnd"/>
      <w:r>
        <w:t>)</w:t>
      </w:r>
      <w:r>
        <w:rPr>
          <w:vertAlign w:val="superscript"/>
        </w:rPr>
        <w:t xml:space="preserve"> </w:t>
      </w:r>
    </w:p>
    <w:tbl>
      <w:tblPr>
        <w:tblStyle w:val="TableGrid"/>
        <w:tblW w:w="9477" w:type="dxa"/>
        <w:tblInd w:w="142" w:type="dxa"/>
        <w:tblCellMar>
          <w:top w:w="48" w:type="dxa"/>
          <w:left w:w="110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5673"/>
        <w:gridCol w:w="1901"/>
        <w:gridCol w:w="1903"/>
      </w:tblGrid>
      <w:tr w:rsidR="00DB7D71">
        <w:trPr>
          <w:trHeight w:val="817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71" w:rsidRDefault="004A041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D71" w:rsidRDefault="004A041F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Січень</w:t>
            </w:r>
            <w:proofErr w:type="spellEnd"/>
            <w:r>
              <w:t>–листопад</w:t>
            </w:r>
            <w:r>
              <w:t xml:space="preserve"> 2018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71" w:rsidRDefault="004A041F">
            <w:pPr>
              <w:spacing w:after="0" w:line="259" w:lineRule="auto"/>
              <w:ind w:left="0" w:right="57" w:firstLine="0"/>
              <w:jc w:val="center"/>
            </w:pPr>
            <w:proofErr w:type="spellStart"/>
            <w:r>
              <w:rPr>
                <w:u w:val="single" w:color="000000"/>
              </w:rPr>
              <w:t>Довідково</w:t>
            </w:r>
            <w:proofErr w:type="spellEnd"/>
            <w:r>
              <w:rPr>
                <w:u w:val="single" w:color="000000"/>
              </w:rPr>
              <w:t>:</w:t>
            </w:r>
            <w:r>
              <w:t xml:space="preserve"> </w:t>
            </w:r>
            <w:r>
              <w:t xml:space="preserve"> </w:t>
            </w:r>
          </w:p>
          <w:p w:rsidR="00DB7D71" w:rsidRDefault="004A041F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січень</w:t>
            </w:r>
            <w:proofErr w:type="spellEnd"/>
            <w:r>
              <w:t>–</w:t>
            </w:r>
            <w:proofErr w:type="gramStart"/>
            <w:r>
              <w:t>листопад</w:t>
            </w:r>
            <w:r>
              <w:t xml:space="preserve">  2017</w:t>
            </w:r>
            <w:proofErr w:type="gramEnd"/>
            <w:r>
              <w:t xml:space="preserve"> </w:t>
            </w:r>
          </w:p>
        </w:tc>
      </w:tr>
      <w:tr w:rsidR="00DB7D71">
        <w:trPr>
          <w:trHeight w:val="610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B7D71" w:rsidRDefault="004A041F">
            <w:pPr>
              <w:spacing w:after="0" w:line="259" w:lineRule="auto"/>
              <w:ind w:left="0" w:right="507" w:firstLine="0"/>
              <w:jc w:val="left"/>
            </w:pPr>
            <w:proofErr w:type="spellStart"/>
            <w:r>
              <w:rPr>
                <w:sz w:val="24"/>
              </w:rPr>
              <w:t>Чисельність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населення</w:t>
            </w:r>
            <w:proofErr w:type="spellEnd"/>
            <w:r>
              <w:rPr>
                <w:sz w:val="24"/>
              </w:rPr>
              <w:t xml:space="preserve"> (за </w:t>
            </w:r>
            <w:proofErr w:type="spellStart"/>
            <w:proofErr w:type="gramStart"/>
            <w:r>
              <w:rPr>
                <w:sz w:val="24"/>
              </w:rPr>
              <w:t>оцінкою</w:t>
            </w:r>
            <w:proofErr w:type="spellEnd"/>
            <w:r>
              <w:rPr>
                <w:sz w:val="24"/>
              </w:rPr>
              <w:t xml:space="preserve">)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грудня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DB7D71" w:rsidRDefault="004A041F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4"/>
              </w:rPr>
              <w:t xml:space="preserve">42177579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DB7D71" w:rsidRDefault="004A041F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4"/>
              </w:rPr>
              <w:t xml:space="preserve">42403027 </w:t>
            </w:r>
          </w:p>
        </w:tc>
      </w:tr>
      <w:tr w:rsidR="00DB7D71">
        <w:trPr>
          <w:trHeight w:val="610"/>
        </w:trPr>
        <w:tc>
          <w:tcPr>
            <w:tcW w:w="56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B7D71" w:rsidRDefault="004A041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Середня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чисельність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населення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у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січні</w:t>
            </w:r>
            <w:proofErr w:type="spellEnd"/>
            <w:proofErr w:type="gram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листопаді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DB7D71" w:rsidRDefault="004A041F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4"/>
              </w:rPr>
              <w:t xml:space="preserve">42281991 </w:t>
            </w:r>
          </w:p>
        </w:tc>
        <w:tc>
          <w:tcPr>
            <w:tcW w:w="19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DB7D71" w:rsidRDefault="004A041F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4"/>
              </w:rPr>
              <w:t xml:space="preserve">42493785 </w:t>
            </w:r>
          </w:p>
        </w:tc>
      </w:tr>
      <w:tr w:rsidR="00DB7D71">
        <w:trPr>
          <w:trHeight w:val="610"/>
        </w:trPr>
        <w:tc>
          <w:tcPr>
            <w:tcW w:w="56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B7D71" w:rsidRDefault="004A041F">
            <w:pPr>
              <w:spacing w:after="0" w:line="259" w:lineRule="auto"/>
              <w:ind w:left="0" w:right="291" w:firstLine="0"/>
              <w:jc w:val="left"/>
            </w:pPr>
            <w:proofErr w:type="spellStart"/>
            <w:r>
              <w:rPr>
                <w:sz w:val="24"/>
              </w:rPr>
              <w:t>Чисельність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постійного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населення</w:t>
            </w:r>
            <w:proofErr w:type="spellEnd"/>
            <w:r>
              <w:rPr>
                <w:sz w:val="24"/>
              </w:rPr>
              <w:t xml:space="preserve">  (</w:t>
            </w:r>
            <w:proofErr w:type="gramEnd"/>
            <w:r>
              <w:rPr>
                <w:sz w:val="24"/>
              </w:rPr>
              <w:t xml:space="preserve">за </w:t>
            </w:r>
            <w:proofErr w:type="spellStart"/>
            <w:r>
              <w:rPr>
                <w:sz w:val="24"/>
              </w:rPr>
              <w:t>оцінкою</w:t>
            </w:r>
            <w:proofErr w:type="spellEnd"/>
            <w:r>
              <w:rPr>
                <w:sz w:val="24"/>
              </w:rPr>
              <w:t xml:space="preserve">)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грудня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DB7D71" w:rsidRDefault="004A041F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4"/>
              </w:rPr>
              <w:t xml:space="preserve">42007942 </w:t>
            </w:r>
          </w:p>
        </w:tc>
        <w:tc>
          <w:tcPr>
            <w:tcW w:w="19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DB7D71" w:rsidRDefault="004A041F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4"/>
              </w:rPr>
              <w:t xml:space="preserve">42233390 </w:t>
            </w:r>
          </w:p>
        </w:tc>
      </w:tr>
      <w:tr w:rsidR="00DB7D71">
        <w:trPr>
          <w:trHeight w:val="610"/>
        </w:trPr>
        <w:tc>
          <w:tcPr>
            <w:tcW w:w="56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B7D71" w:rsidRDefault="004A041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Середня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чисельність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постійного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населення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у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січні</w:t>
            </w:r>
            <w:proofErr w:type="spellEnd"/>
            <w:proofErr w:type="gram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листопаді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DB7D71" w:rsidRDefault="004A041F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4"/>
              </w:rPr>
              <w:t xml:space="preserve">42112354 </w:t>
            </w:r>
          </w:p>
        </w:tc>
        <w:tc>
          <w:tcPr>
            <w:tcW w:w="19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DB7D71" w:rsidRDefault="004A041F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4"/>
              </w:rPr>
              <w:t xml:space="preserve">42324148 </w:t>
            </w:r>
          </w:p>
        </w:tc>
      </w:tr>
      <w:tr w:rsidR="00DB7D71">
        <w:trPr>
          <w:trHeight w:val="312"/>
        </w:trPr>
        <w:tc>
          <w:tcPr>
            <w:tcW w:w="56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B7D71" w:rsidRDefault="004A041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lastRenderedPageBreak/>
              <w:t>Загальний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приріст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скорочення</w:t>
            </w:r>
            <w:proofErr w:type="spellEnd"/>
            <w:r>
              <w:rPr>
                <w:sz w:val="24"/>
              </w:rPr>
              <w:t xml:space="preserve"> (–) </w:t>
            </w:r>
            <w:proofErr w:type="spellStart"/>
            <w:r>
              <w:rPr>
                <w:sz w:val="24"/>
              </w:rPr>
              <w:t>населення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B7D71" w:rsidRDefault="004A041F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208824 </w:t>
            </w:r>
          </w:p>
        </w:tc>
        <w:tc>
          <w:tcPr>
            <w:tcW w:w="19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B7D71" w:rsidRDefault="004A041F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181515 </w:t>
            </w:r>
          </w:p>
        </w:tc>
      </w:tr>
      <w:tr w:rsidR="00DB7D71">
        <w:trPr>
          <w:trHeight w:val="310"/>
        </w:trPr>
        <w:tc>
          <w:tcPr>
            <w:tcW w:w="56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B7D71" w:rsidRDefault="004A041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Природний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приріст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скорочення</w:t>
            </w:r>
            <w:proofErr w:type="spellEnd"/>
            <w:r>
              <w:rPr>
                <w:sz w:val="24"/>
              </w:rPr>
              <w:t xml:space="preserve"> (–) </w:t>
            </w:r>
            <w:proofErr w:type="spellStart"/>
            <w:r>
              <w:rPr>
                <w:sz w:val="24"/>
              </w:rPr>
              <w:t>населення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B7D71" w:rsidRDefault="004A041F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222501 </w:t>
            </w:r>
          </w:p>
        </w:tc>
        <w:tc>
          <w:tcPr>
            <w:tcW w:w="19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B7D71" w:rsidRDefault="004A041F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189404 </w:t>
            </w:r>
          </w:p>
        </w:tc>
      </w:tr>
      <w:tr w:rsidR="00DB7D71">
        <w:trPr>
          <w:trHeight w:val="310"/>
        </w:trPr>
        <w:tc>
          <w:tcPr>
            <w:tcW w:w="56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B7D71" w:rsidRDefault="004A041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живонароджених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B7D71" w:rsidRDefault="004A041F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4"/>
              </w:rPr>
              <w:t xml:space="preserve">312603 </w:t>
            </w:r>
          </w:p>
        </w:tc>
        <w:tc>
          <w:tcPr>
            <w:tcW w:w="19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B7D71" w:rsidRDefault="004A041F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4"/>
              </w:rPr>
              <w:t xml:space="preserve">336453 </w:t>
            </w:r>
          </w:p>
        </w:tc>
      </w:tr>
      <w:tr w:rsidR="00DB7D71">
        <w:trPr>
          <w:trHeight w:val="310"/>
        </w:trPr>
        <w:tc>
          <w:tcPr>
            <w:tcW w:w="56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B7D71" w:rsidRDefault="004A041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померлих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B7D71" w:rsidRDefault="004A041F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4"/>
              </w:rPr>
              <w:t xml:space="preserve">535104 </w:t>
            </w:r>
          </w:p>
        </w:tc>
        <w:tc>
          <w:tcPr>
            <w:tcW w:w="19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B7D71" w:rsidRDefault="004A041F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4"/>
              </w:rPr>
              <w:t xml:space="preserve">525857 </w:t>
            </w:r>
          </w:p>
        </w:tc>
      </w:tr>
      <w:tr w:rsidR="00DB7D71">
        <w:trPr>
          <w:trHeight w:val="310"/>
        </w:trPr>
        <w:tc>
          <w:tcPr>
            <w:tcW w:w="56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B7D71" w:rsidRDefault="004A041F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4"/>
              </w:rPr>
              <w:t xml:space="preserve">з них </w:t>
            </w:r>
            <w:proofErr w:type="spellStart"/>
            <w:r>
              <w:rPr>
                <w:sz w:val="24"/>
              </w:rPr>
              <w:t>дітей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віці</w:t>
            </w:r>
            <w:proofErr w:type="spellEnd"/>
            <w:r>
              <w:rPr>
                <w:sz w:val="24"/>
              </w:rPr>
              <w:t xml:space="preserve"> до 1 року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B7D71" w:rsidRDefault="004A041F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4"/>
              </w:rPr>
              <w:t xml:space="preserve">2207 </w:t>
            </w:r>
          </w:p>
        </w:tc>
        <w:tc>
          <w:tcPr>
            <w:tcW w:w="19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B7D71" w:rsidRDefault="004A041F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4"/>
              </w:rPr>
              <w:t xml:space="preserve">2548 </w:t>
            </w:r>
          </w:p>
        </w:tc>
      </w:tr>
      <w:tr w:rsidR="00DB7D71">
        <w:trPr>
          <w:trHeight w:val="312"/>
        </w:trPr>
        <w:tc>
          <w:tcPr>
            <w:tcW w:w="56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B7D71" w:rsidRDefault="004A041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Міграційний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приріст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скорочення</w:t>
            </w:r>
            <w:proofErr w:type="spellEnd"/>
            <w:r>
              <w:rPr>
                <w:sz w:val="24"/>
              </w:rPr>
              <w:t xml:space="preserve"> (–) </w:t>
            </w:r>
            <w:proofErr w:type="spellStart"/>
            <w:r>
              <w:rPr>
                <w:sz w:val="24"/>
              </w:rPr>
              <w:t>населення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B7D71" w:rsidRDefault="004A041F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4"/>
              </w:rPr>
              <w:t xml:space="preserve">13677 </w:t>
            </w:r>
          </w:p>
        </w:tc>
        <w:tc>
          <w:tcPr>
            <w:tcW w:w="19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B7D71" w:rsidRDefault="004A041F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4"/>
              </w:rPr>
              <w:t xml:space="preserve">7889 </w:t>
            </w:r>
          </w:p>
        </w:tc>
      </w:tr>
    </w:tbl>
    <w:p w:rsidR="00DB7D71" w:rsidRDefault="004A041F">
      <w:pPr>
        <w:spacing w:after="0" w:line="259" w:lineRule="auto"/>
        <w:ind w:left="-5" w:right="0"/>
        <w:jc w:val="left"/>
      </w:pPr>
      <w:proofErr w:type="spellStart"/>
      <w:r>
        <w:rPr>
          <w:u w:val="single" w:color="000000"/>
        </w:rPr>
        <w:t>Географічне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охоплення</w:t>
      </w:r>
      <w:proofErr w:type="spellEnd"/>
      <w:r>
        <w:t xml:space="preserve"> </w:t>
      </w:r>
    </w:p>
    <w:p w:rsidR="00DB7D71" w:rsidRDefault="004A041F">
      <w:pPr>
        <w:ind w:left="-5" w:right="-7"/>
      </w:pPr>
      <w:proofErr w:type="spellStart"/>
      <w:r>
        <w:t>Дані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розрахунку</w:t>
      </w:r>
      <w:proofErr w:type="spellEnd"/>
      <w:r>
        <w:t xml:space="preserve"> (</w:t>
      </w:r>
      <w:proofErr w:type="spellStart"/>
      <w:r>
        <w:t>оцінки</w:t>
      </w:r>
      <w:proofErr w:type="spellEnd"/>
      <w:r>
        <w:t xml:space="preserve">) </w:t>
      </w:r>
      <w:proofErr w:type="spellStart"/>
      <w:r>
        <w:t>чисельності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охоплюють</w:t>
      </w:r>
      <w:proofErr w:type="spellEnd"/>
      <w:r>
        <w:t xml:space="preserve">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регіони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тимчасово</w:t>
      </w:r>
      <w:proofErr w:type="spellEnd"/>
      <w:r>
        <w:t xml:space="preserve"> </w:t>
      </w:r>
      <w:proofErr w:type="spellStart"/>
      <w:r>
        <w:t>окупованої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Автономної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</w:t>
      </w:r>
      <w:proofErr w:type="spellStart"/>
      <w:r>
        <w:t>Крим</w:t>
      </w:r>
      <w:proofErr w:type="spellEnd"/>
      <w:r>
        <w:t xml:space="preserve"> і м. Севастополя.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природного та </w:t>
      </w:r>
      <w:proofErr w:type="spellStart"/>
      <w:r>
        <w:t>міграційного</w:t>
      </w:r>
      <w:proofErr w:type="spellEnd"/>
      <w:r>
        <w:t xml:space="preserve"> </w:t>
      </w:r>
      <w:proofErr w:type="spellStart"/>
      <w:r>
        <w:t>рухів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сформовані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наявних</w:t>
      </w:r>
      <w:proofErr w:type="spellEnd"/>
      <w:r>
        <w:t xml:space="preserve"> </w:t>
      </w:r>
      <w:proofErr w:type="spellStart"/>
      <w:r>
        <w:t>адміністра</w:t>
      </w:r>
      <w:r>
        <w:t>тивних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без </w:t>
      </w:r>
      <w:proofErr w:type="spellStart"/>
      <w:r>
        <w:t>урахування</w:t>
      </w:r>
      <w:proofErr w:type="spellEnd"/>
      <w:r>
        <w:t xml:space="preserve"> </w:t>
      </w:r>
      <w:proofErr w:type="spellStart"/>
      <w:r>
        <w:t>тимчасово</w:t>
      </w:r>
      <w:proofErr w:type="spellEnd"/>
      <w:r>
        <w:t xml:space="preserve"> </w:t>
      </w:r>
      <w:proofErr w:type="spellStart"/>
      <w:r>
        <w:t>окупованої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Автономної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</w:t>
      </w:r>
      <w:proofErr w:type="spellStart"/>
      <w:r>
        <w:t>Крим</w:t>
      </w:r>
      <w:proofErr w:type="spellEnd"/>
      <w:r>
        <w:t>, м. Севастополя</w:t>
      </w:r>
      <w:r>
        <w:t xml:space="preserve"> </w:t>
      </w:r>
      <w:r>
        <w:t xml:space="preserve">та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тимчасово</w:t>
      </w:r>
      <w:proofErr w:type="spellEnd"/>
      <w:r>
        <w:t xml:space="preserve"> </w:t>
      </w:r>
      <w:proofErr w:type="spellStart"/>
      <w:r>
        <w:t>окупованих</w:t>
      </w:r>
      <w:proofErr w:type="spellEnd"/>
      <w:r>
        <w:t xml:space="preserve"> </w:t>
      </w:r>
      <w:proofErr w:type="spellStart"/>
      <w:r>
        <w:t>територій</w:t>
      </w:r>
      <w:proofErr w:type="spellEnd"/>
      <w:r>
        <w:t xml:space="preserve"> у </w:t>
      </w:r>
      <w:proofErr w:type="spellStart"/>
      <w:r>
        <w:t>Донецькій</w:t>
      </w:r>
      <w:proofErr w:type="spellEnd"/>
      <w:r>
        <w:t xml:space="preserve"> та </w:t>
      </w:r>
      <w:proofErr w:type="spellStart"/>
      <w:r>
        <w:t>Луганській</w:t>
      </w:r>
      <w:proofErr w:type="spellEnd"/>
      <w:r>
        <w:t xml:space="preserve"> областях.</w:t>
      </w:r>
      <w:r>
        <w:rPr>
          <w:b/>
        </w:rPr>
        <w:t xml:space="preserve"> </w:t>
      </w:r>
    </w:p>
    <w:p w:rsidR="00DB7D71" w:rsidRDefault="004A041F">
      <w:pPr>
        <w:spacing w:after="0" w:line="259" w:lineRule="auto"/>
        <w:ind w:left="-5" w:right="0"/>
        <w:jc w:val="left"/>
      </w:pPr>
      <w:proofErr w:type="spellStart"/>
      <w:r>
        <w:rPr>
          <w:u w:val="single" w:color="000000"/>
        </w:rPr>
        <w:t>Методологія</w:t>
      </w:r>
      <w:proofErr w:type="spellEnd"/>
      <w:r>
        <w:rPr>
          <w:u w:val="single" w:color="000000"/>
        </w:rPr>
        <w:t xml:space="preserve"> та </w:t>
      </w:r>
      <w:proofErr w:type="spellStart"/>
      <w:r>
        <w:rPr>
          <w:u w:val="single" w:color="000000"/>
        </w:rPr>
        <w:t>визначення</w:t>
      </w:r>
      <w:proofErr w:type="spellEnd"/>
      <w:r>
        <w:t xml:space="preserve"> </w:t>
      </w:r>
    </w:p>
    <w:p w:rsidR="00DB7D71" w:rsidRDefault="004A041F">
      <w:pPr>
        <w:ind w:left="-5" w:right="-7"/>
      </w:pPr>
      <w:proofErr w:type="spellStart"/>
      <w:r>
        <w:rPr>
          <w:b/>
        </w:rPr>
        <w:t>Наявне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населення</w:t>
      </w:r>
      <w:proofErr w:type="spellEnd"/>
      <w:r>
        <w:rPr>
          <w:b/>
        </w:rPr>
        <w:t xml:space="preserve"> </w:t>
      </w:r>
      <w:r>
        <w:t>–</w:t>
      </w:r>
      <w:r>
        <w:t xml:space="preserve"> </w:t>
      </w:r>
      <w:proofErr w:type="spellStart"/>
      <w:r>
        <w:t>населення</w:t>
      </w:r>
      <w:proofErr w:type="spellEnd"/>
      <w:r>
        <w:t xml:space="preserve">, яке на момент </w:t>
      </w:r>
      <w:proofErr w:type="spellStart"/>
      <w:r>
        <w:t>пере</w:t>
      </w:r>
      <w:r>
        <w:t>пису</w:t>
      </w:r>
      <w:proofErr w:type="spellEnd"/>
      <w:r>
        <w:t xml:space="preserve"> </w:t>
      </w:r>
      <w:proofErr w:type="spellStart"/>
      <w:r>
        <w:t>перебуває</w:t>
      </w:r>
      <w:proofErr w:type="spellEnd"/>
      <w:r>
        <w:t xml:space="preserve"> на </w:t>
      </w:r>
      <w:proofErr w:type="spellStart"/>
      <w:r>
        <w:t>певній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, </w:t>
      </w:r>
      <w:proofErr w:type="spellStart"/>
      <w:r>
        <w:t>враховуючи</w:t>
      </w:r>
      <w:proofErr w:type="spellEnd"/>
      <w:r>
        <w:t xml:space="preserve"> </w:t>
      </w:r>
      <w:proofErr w:type="spellStart"/>
      <w:r>
        <w:t>тимчасово</w:t>
      </w:r>
      <w:proofErr w:type="spellEnd"/>
      <w:r>
        <w:t xml:space="preserve"> </w:t>
      </w:r>
      <w:proofErr w:type="spellStart"/>
      <w:r>
        <w:t>проживаючих</w:t>
      </w:r>
      <w:proofErr w:type="spellEnd"/>
      <w:r>
        <w:t xml:space="preserve"> (за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їхньої</w:t>
      </w:r>
      <w:proofErr w:type="spellEnd"/>
      <w:r>
        <w:t xml:space="preserve"> </w:t>
      </w:r>
      <w:proofErr w:type="spellStart"/>
      <w:r>
        <w:t>відсутності</w:t>
      </w:r>
      <w:proofErr w:type="spellEnd"/>
      <w:r>
        <w:t xml:space="preserve"> в </w:t>
      </w:r>
      <w:proofErr w:type="spellStart"/>
      <w:r>
        <w:t>постійному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не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</w:t>
      </w:r>
      <w:r>
        <w:t xml:space="preserve">   </w:t>
      </w:r>
      <w:r>
        <w:t xml:space="preserve">12 </w:t>
      </w:r>
      <w:proofErr w:type="spellStart"/>
      <w:r>
        <w:t>місяців</w:t>
      </w:r>
      <w:proofErr w:type="spellEnd"/>
      <w:r>
        <w:t xml:space="preserve">). </w:t>
      </w:r>
      <w:r>
        <w:t xml:space="preserve"> </w:t>
      </w:r>
    </w:p>
    <w:p w:rsidR="00DB7D71" w:rsidRDefault="004A041F">
      <w:pPr>
        <w:ind w:left="-5" w:right="-7"/>
      </w:pPr>
      <w:proofErr w:type="spellStart"/>
      <w:r>
        <w:rPr>
          <w:b/>
        </w:rPr>
        <w:t>Постійне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населення</w:t>
      </w:r>
      <w:proofErr w:type="spellEnd"/>
      <w:r>
        <w:t xml:space="preserve"> </w:t>
      </w:r>
      <w:r>
        <w:t>–</w:t>
      </w:r>
      <w:r>
        <w:t xml:space="preserve"> </w:t>
      </w:r>
      <w:proofErr w:type="spellStart"/>
      <w:r>
        <w:t>населення</w:t>
      </w:r>
      <w:proofErr w:type="spellEnd"/>
      <w:r>
        <w:t xml:space="preserve">, яке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проживає</w:t>
      </w:r>
      <w:proofErr w:type="spellEnd"/>
      <w:r>
        <w:t xml:space="preserve"> на момент </w:t>
      </w:r>
      <w:proofErr w:type="spellStart"/>
      <w:r>
        <w:t>перепису</w:t>
      </w:r>
      <w:proofErr w:type="spellEnd"/>
      <w:r>
        <w:t xml:space="preserve"> на </w:t>
      </w:r>
      <w:proofErr w:type="spellStart"/>
      <w:r>
        <w:t>певній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, </w:t>
      </w:r>
      <w:proofErr w:type="spellStart"/>
      <w:r>
        <w:t>ур</w:t>
      </w:r>
      <w:r>
        <w:t>аховуючи</w:t>
      </w:r>
      <w:proofErr w:type="spellEnd"/>
      <w:r>
        <w:t xml:space="preserve"> </w:t>
      </w:r>
      <w:proofErr w:type="spellStart"/>
      <w:r>
        <w:t>тимчасово</w:t>
      </w:r>
      <w:proofErr w:type="spellEnd"/>
      <w:r>
        <w:t xml:space="preserve"> </w:t>
      </w:r>
      <w:proofErr w:type="spellStart"/>
      <w:r>
        <w:t>відсутніх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їхня</w:t>
      </w:r>
      <w:proofErr w:type="spellEnd"/>
      <w:r>
        <w:t xml:space="preserve"> </w:t>
      </w:r>
      <w:proofErr w:type="spellStart"/>
      <w:r>
        <w:t>відсутність</w:t>
      </w:r>
      <w:proofErr w:type="spellEnd"/>
      <w:r>
        <w:t xml:space="preserve"> у </w:t>
      </w:r>
      <w:proofErr w:type="spellStart"/>
      <w:r>
        <w:t>постійному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не </w:t>
      </w:r>
      <w:proofErr w:type="spellStart"/>
      <w:r>
        <w:t>перевищувала</w:t>
      </w:r>
      <w:proofErr w:type="spellEnd"/>
      <w:r>
        <w:t xml:space="preserve"> 12 </w:t>
      </w:r>
      <w:proofErr w:type="spellStart"/>
      <w:r>
        <w:t>місяців</w:t>
      </w:r>
      <w:proofErr w:type="spellEnd"/>
      <w:r>
        <w:t xml:space="preserve">. </w:t>
      </w:r>
      <w:r>
        <w:t xml:space="preserve"> </w:t>
      </w:r>
    </w:p>
    <w:p w:rsidR="00DB7D71" w:rsidRDefault="004A041F">
      <w:pPr>
        <w:ind w:left="-5" w:right="-7"/>
      </w:pPr>
      <w:proofErr w:type="spellStart"/>
      <w:r>
        <w:rPr>
          <w:b/>
        </w:rPr>
        <w:t>Середня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чисельність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населення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наявного</w:t>
      </w:r>
      <w:proofErr w:type="spellEnd"/>
      <w:r>
        <w:rPr>
          <w:b/>
        </w:rPr>
        <w:t>/</w:t>
      </w:r>
      <w:proofErr w:type="spellStart"/>
      <w:r>
        <w:rPr>
          <w:b/>
        </w:rPr>
        <w:t>постійного</w:t>
      </w:r>
      <w:proofErr w:type="spellEnd"/>
      <w:r>
        <w:rPr>
          <w:b/>
        </w:rPr>
        <w:t>)</w:t>
      </w:r>
      <w:r>
        <w:t xml:space="preserve"> </w:t>
      </w:r>
      <w:proofErr w:type="spellStart"/>
      <w:r>
        <w:t>розрахована</w:t>
      </w:r>
      <w:proofErr w:type="spellEnd"/>
      <w:r>
        <w:t xml:space="preserve"> як </w:t>
      </w:r>
      <w:proofErr w:type="spellStart"/>
      <w:r>
        <w:t>середня</w:t>
      </w:r>
      <w:proofErr w:type="spellEnd"/>
      <w:r>
        <w:t xml:space="preserve"> </w:t>
      </w:r>
      <w:proofErr w:type="spellStart"/>
      <w:r>
        <w:t>арифметична</w:t>
      </w:r>
      <w:proofErr w:type="spellEnd"/>
      <w:r>
        <w:t xml:space="preserve"> з </w:t>
      </w:r>
      <w:proofErr w:type="spellStart"/>
      <w:r>
        <w:t>чисельності</w:t>
      </w:r>
      <w:proofErr w:type="spellEnd"/>
      <w:r>
        <w:t xml:space="preserve"> на початок і </w:t>
      </w:r>
      <w:proofErr w:type="spellStart"/>
      <w:r>
        <w:t>кінець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спостереження</w:t>
      </w:r>
      <w:proofErr w:type="spellEnd"/>
      <w:r>
        <w:t>.</w:t>
      </w:r>
      <w:r>
        <w:t xml:space="preserve"> </w:t>
      </w:r>
      <w:r>
        <w:t xml:space="preserve">  </w:t>
      </w:r>
    </w:p>
    <w:p w:rsidR="00DB7D71" w:rsidRDefault="004A041F">
      <w:pPr>
        <w:ind w:left="-5" w:right="-7"/>
      </w:pPr>
      <w:proofErr w:type="spellStart"/>
      <w:r>
        <w:t>Розрахунки</w:t>
      </w:r>
      <w:proofErr w:type="spellEnd"/>
      <w:r>
        <w:t xml:space="preserve"> (</w:t>
      </w:r>
      <w:proofErr w:type="spellStart"/>
      <w:r>
        <w:t>оцінки</w:t>
      </w:r>
      <w:proofErr w:type="spellEnd"/>
      <w:r>
        <w:t xml:space="preserve">) </w:t>
      </w:r>
      <w:proofErr w:type="spellStart"/>
      <w:r>
        <w:t>чисельності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проводяться</w:t>
      </w:r>
      <w:proofErr w:type="spellEnd"/>
      <w:r>
        <w:t xml:space="preserve"> </w:t>
      </w:r>
      <w:proofErr w:type="spellStart"/>
      <w:r>
        <w:t>щомісячно</w:t>
      </w:r>
      <w:proofErr w:type="spellEnd"/>
      <w:r>
        <w:t xml:space="preserve"> станом на початок кожного </w:t>
      </w:r>
      <w:proofErr w:type="spellStart"/>
      <w:r>
        <w:t>місяця</w:t>
      </w:r>
      <w:proofErr w:type="spellEnd"/>
      <w:r>
        <w:t xml:space="preserve"> і </w:t>
      </w:r>
      <w:proofErr w:type="spellStart"/>
      <w:r>
        <w:t>щорічно</w:t>
      </w:r>
      <w:proofErr w:type="spellEnd"/>
      <w:r>
        <w:t xml:space="preserve"> станом на 1 </w:t>
      </w:r>
      <w:proofErr w:type="spellStart"/>
      <w:r>
        <w:t>січня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наявних</w:t>
      </w:r>
      <w:proofErr w:type="spellEnd"/>
      <w:r>
        <w:t xml:space="preserve"> </w:t>
      </w:r>
      <w:proofErr w:type="spellStart"/>
      <w:r>
        <w:t>адміністративних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і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підсумків</w:t>
      </w:r>
      <w:proofErr w:type="spellEnd"/>
      <w:r>
        <w:t xml:space="preserve"> </w:t>
      </w:r>
      <w:proofErr w:type="spellStart"/>
      <w:r>
        <w:t>останнього</w:t>
      </w:r>
      <w:proofErr w:type="spellEnd"/>
      <w:r>
        <w:t xml:space="preserve"> </w:t>
      </w:r>
      <w:proofErr w:type="spellStart"/>
      <w:r>
        <w:t>перепису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, до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живо</w:t>
      </w:r>
      <w:r>
        <w:t>народжених</w:t>
      </w:r>
      <w:proofErr w:type="spellEnd"/>
      <w:r>
        <w:t xml:space="preserve"> і </w:t>
      </w:r>
      <w:proofErr w:type="spellStart"/>
      <w:r>
        <w:t>прибулих</w:t>
      </w:r>
      <w:proofErr w:type="spellEnd"/>
      <w:r>
        <w:t xml:space="preserve"> на </w:t>
      </w:r>
      <w:proofErr w:type="spellStart"/>
      <w:r>
        <w:t>певну</w:t>
      </w:r>
      <w:proofErr w:type="spellEnd"/>
      <w:r>
        <w:t xml:space="preserve"> </w:t>
      </w:r>
      <w:proofErr w:type="spellStart"/>
      <w:r>
        <w:t>територію</w:t>
      </w:r>
      <w:proofErr w:type="spellEnd"/>
      <w:r>
        <w:t xml:space="preserve"> і </w:t>
      </w:r>
      <w:proofErr w:type="spellStart"/>
      <w:r>
        <w:t>віднімається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померлих</w:t>
      </w:r>
      <w:proofErr w:type="spellEnd"/>
      <w:r>
        <w:t xml:space="preserve"> і </w:t>
      </w:r>
      <w:proofErr w:type="spellStart"/>
      <w:r>
        <w:t>вибулих</w:t>
      </w:r>
      <w:proofErr w:type="spellEnd"/>
      <w:r>
        <w:t xml:space="preserve"> з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. </w:t>
      </w:r>
      <w:r>
        <w:t xml:space="preserve"> </w:t>
      </w:r>
    </w:p>
    <w:p w:rsidR="00DB7D71" w:rsidRDefault="004A041F">
      <w:pPr>
        <w:ind w:left="-5" w:right="-7"/>
      </w:pPr>
      <w:proofErr w:type="spellStart"/>
      <w:r>
        <w:rPr>
          <w:b/>
        </w:rPr>
        <w:t>Загальний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приріст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скорочення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населення</w:t>
      </w:r>
      <w:proofErr w:type="spellEnd"/>
      <w:r>
        <w:rPr>
          <w:b/>
        </w:rPr>
        <w:t xml:space="preserve"> </w:t>
      </w:r>
      <w:r>
        <w:t>–</w:t>
      </w:r>
      <w:r>
        <w:t xml:space="preserve"> </w:t>
      </w:r>
      <w:r>
        <w:t>сума природного приросту (</w:t>
      </w:r>
      <w:proofErr w:type="spellStart"/>
      <w:r>
        <w:t>скорочення</w:t>
      </w:r>
      <w:proofErr w:type="spellEnd"/>
      <w:r>
        <w:t>)</w:t>
      </w:r>
      <w:r>
        <w:t xml:space="preserve"> </w:t>
      </w:r>
      <w:r>
        <w:t>та</w:t>
      </w:r>
      <w:r>
        <w:t xml:space="preserve"> </w:t>
      </w:r>
      <w:proofErr w:type="spellStart"/>
      <w:r>
        <w:t>міграційного</w:t>
      </w:r>
      <w:proofErr w:type="spellEnd"/>
      <w:r>
        <w:t xml:space="preserve"> приросту (</w:t>
      </w:r>
      <w:proofErr w:type="spellStart"/>
      <w:r>
        <w:t>скорочення</w:t>
      </w:r>
      <w:proofErr w:type="spellEnd"/>
      <w:r>
        <w:t>)</w:t>
      </w:r>
      <w:r>
        <w:t xml:space="preserve">.  </w:t>
      </w:r>
    </w:p>
    <w:p w:rsidR="00DB7D71" w:rsidRDefault="004A041F">
      <w:pPr>
        <w:ind w:left="-5" w:right="-7"/>
      </w:pPr>
      <w:proofErr w:type="spellStart"/>
      <w:r>
        <w:rPr>
          <w:b/>
        </w:rPr>
        <w:t>Природний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приріст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скорочення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населення</w:t>
      </w:r>
      <w:proofErr w:type="spellEnd"/>
      <w:r>
        <w:t xml:space="preserve"> </w:t>
      </w:r>
      <w:r>
        <w:t>–</w:t>
      </w:r>
      <w:r>
        <w:t xml:space="preserve"> </w:t>
      </w:r>
      <w:proofErr w:type="spellStart"/>
      <w:r>
        <w:t>різниця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кількістю</w:t>
      </w:r>
      <w:proofErr w:type="spellEnd"/>
      <w:r>
        <w:t xml:space="preserve"> </w:t>
      </w:r>
      <w:proofErr w:type="spellStart"/>
      <w:r>
        <w:t>живонароджених</w:t>
      </w:r>
      <w:proofErr w:type="spellEnd"/>
      <w:r>
        <w:t xml:space="preserve"> та </w:t>
      </w:r>
      <w:proofErr w:type="spellStart"/>
      <w:r>
        <w:t>кількістю</w:t>
      </w:r>
      <w:proofErr w:type="spellEnd"/>
      <w:r>
        <w:t xml:space="preserve"> </w:t>
      </w:r>
      <w:proofErr w:type="spellStart"/>
      <w:r>
        <w:t>померлих</w:t>
      </w:r>
      <w:proofErr w:type="spellEnd"/>
      <w:r>
        <w:t xml:space="preserve">. </w:t>
      </w:r>
      <w:r>
        <w:t xml:space="preserve"> </w:t>
      </w:r>
    </w:p>
    <w:p w:rsidR="00DB7D71" w:rsidRDefault="004A041F">
      <w:pPr>
        <w:ind w:left="-5" w:right="-7"/>
      </w:pPr>
      <w:proofErr w:type="spellStart"/>
      <w:r>
        <w:t>Інформація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живонароджених</w:t>
      </w:r>
      <w:proofErr w:type="spellEnd"/>
      <w:r>
        <w:t xml:space="preserve"> </w:t>
      </w:r>
      <w:r>
        <w:t xml:space="preserve">і </w:t>
      </w:r>
      <w:proofErr w:type="spellStart"/>
      <w:r>
        <w:t>померлих</w:t>
      </w:r>
      <w:proofErr w:type="spellEnd"/>
      <w:r>
        <w:t xml:space="preserve"> (у т. ч. </w:t>
      </w:r>
      <w:proofErr w:type="spellStart"/>
      <w:r>
        <w:t>дітей</w:t>
      </w:r>
      <w:proofErr w:type="spellEnd"/>
      <w:r>
        <w:t xml:space="preserve"> у </w:t>
      </w:r>
      <w:proofErr w:type="spellStart"/>
      <w:r>
        <w:t>віці</w:t>
      </w:r>
      <w:proofErr w:type="spellEnd"/>
      <w:r>
        <w:t xml:space="preserve"> до 1 року)</w:t>
      </w:r>
      <w:r>
        <w:t xml:space="preserve"> </w:t>
      </w:r>
      <w:r>
        <w:t xml:space="preserve">сформована за </w:t>
      </w:r>
      <w:proofErr w:type="spellStart"/>
      <w:r>
        <w:t>даними</w:t>
      </w:r>
      <w:proofErr w:type="spellEnd"/>
      <w:r>
        <w:t xml:space="preserve"> </w:t>
      </w:r>
      <w:proofErr w:type="spellStart"/>
      <w:r>
        <w:t>актових</w:t>
      </w:r>
      <w:proofErr w:type="spellEnd"/>
      <w:r>
        <w:t xml:space="preserve"> </w:t>
      </w:r>
      <w:proofErr w:type="spellStart"/>
      <w:r>
        <w:t>записів</w:t>
      </w:r>
      <w:proofErr w:type="spellEnd"/>
      <w:r>
        <w:t xml:space="preserve"> </w:t>
      </w:r>
      <w:proofErr w:type="spellStart"/>
      <w:r>
        <w:t>цивільного</w:t>
      </w:r>
      <w:proofErr w:type="spellEnd"/>
      <w:r>
        <w:t xml:space="preserve"> стану,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надають</w:t>
      </w:r>
      <w:proofErr w:type="spellEnd"/>
      <w:r>
        <w:t xml:space="preserve"> </w:t>
      </w:r>
      <w:proofErr w:type="spellStart"/>
      <w:r>
        <w:t>територіальні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Міністе</w:t>
      </w:r>
      <w:r>
        <w:t>рства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  <w:r>
        <w:t xml:space="preserve"> </w:t>
      </w:r>
    </w:p>
    <w:p w:rsidR="00DB7D71" w:rsidRDefault="004A041F">
      <w:pPr>
        <w:ind w:left="-5" w:right="-7"/>
      </w:pPr>
      <w:proofErr w:type="spellStart"/>
      <w:r>
        <w:rPr>
          <w:b/>
        </w:rPr>
        <w:t>Міграційний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приріст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скорочення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населення</w:t>
      </w:r>
      <w:proofErr w:type="spellEnd"/>
      <w:r>
        <w:t xml:space="preserve"> </w:t>
      </w:r>
      <w:r>
        <w:t>–</w:t>
      </w:r>
      <w:r>
        <w:t xml:space="preserve"> </w:t>
      </w:r>
      <w:proofErr w:type="spellStart"/>
      <w:r>
        <w:t>різниця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кількістю</w:t>
      </w:r>
      <w:proofErr w:type="spellEnd"/>
      <w:r>
        <w:t xml:space="preserve"> </w:t>
      </w:r>
      <w:proofErr w:type="spellStart"/>
      <w:r>
        <w:t>прибулих</w:t>
      </w:r>
      <w:proofErr w:type="spellEnd"/>
      <w:r>
        <w:t xml:space="preserve"> на </w:t>
      </w:r>
      <w:proofErr w:type="spellStart"/>
      <w:r>
        <w:t>певну</w:t>
      </w:r>
      <w:proofErr w:type="spellEnd"/>
      <w:r>
        <w:t xml:space="preserve"> </w:t>
      </w:r>
      <w:proofErr w:type="spellStart"/>
      <w:r>
        <w:t>територію</w:t>
      </w:r>
      <w:proofErr w:type="spellEnd"/>
      <w:r>
        <w:t xml:space="preserve"> та </w:t>
      </w:r>
      <w:proofErr w:type="spellStart"/>
      <w:r>
        <w:t>кількістю</w:t>
      </w:r>
      <w:proofErr w:type="spellEnd"/>
      <w:r>
        <w:t xml:space="preserve"> </w:t>
      </w:r>
      <w:proofErr w:type="spellStart"/>
      <w:r>
        <w:t>вибулих</w:t>
      </w:r>
      <w:proofErr w:type="spellEnd"/>
      <w:r>
        <w:t xml:space="preserve"> за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межі</w:t>
      </w:r>
      <w:proofErr w:type="spellEnd"/>
      <w:r>
        <w:t xml:space="preserve">. </w:t>
      </w:r>
      <w:r>
        <w:t xml:space="preserve"> </w:t>
      </w:r>
    </w:p>
    <w:p w:rsidR="00DB7D71" w:rsidRDefault="004A041F">
      <w:pPr>
        <w:ind w:left="-5" w:right="-7"/>
      </w:pPr>
      <w:proofErr w:type="spellStart"/>
      <w:r>
        <w:t>Інформація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міграції</w:t>
      </w:r>
      <w:proofErr w:type="spellEnd"/>
      <w:r>
        <w:t xml:space="preserve"> сформована за </w:t>
      </w:r>
      <w:proofErr w:type="spellStart"/>
      <w:r>
        <w:t>даними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>/</w:t>
      </w:r>
      <w:proofErr w:type="spellStart"/>
      <w:r>
        <w:t>зняття</w:t>
      </w:r>
      <w:proofErr w:type="spellEnd"/>
      <w:r>
        <w:t xml:space="preserve"> з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надають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(</w:t>
      </w:r>
      <w:proofErr w:type="spellStart"/>
      <w:r>
        <w:t>виконавчі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, </w:t>
      </w:r>
      <w:proofErr w:type="spellStart"/>
      <w:r>
        <w:t>селищної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ради, </w:t>
      </w:r>
      <w:proofErr w:type="spellStart"/>
      <w:r>
        <w:t>сільські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(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виконавчий</w:t>
      </w:r>
      <w:proofErr w:type="spellEnd"/>
      <w:r>
        <w:t xml:space="preserve"> орган </w:t>
      </w:r>
      <w:proofErr w:type="spellStart"/>
      <w:r>
        <w:t>сільсько</w:t>
      </w:r>
      <w:r>
        <w:t>ї</w:t>
      </w:r>
      <w:proofErr w:type="spellEnd"/>
      <w:r>
        <w:t xml:space="preserve"> ради не </w:t>
      </w:r>
      <w:proofErr w:type="spellStart"/>
      <w:r>
        <w:t>утворено</w:t>
      </w:r>
      <w:proofErr w:type="spellEnd"/>
      <w:r>
        <w:t xml:space="preserve">)). </w:t>
      </w:r>
      <w:r>
        <w:t xml:space="preserve"> </w:t>
      </w:r>
    </w:p>
    <w:p w:rsidR="00DB7D71" w:rsidRDefault="004A041F">
      <w:pPr>
        <w:spacing w:after="0"/>
        <w:ind w:left="0" w:right="0" w:firstLine="0"/>
        <w:jc w:val="left"/>
      </w:pPr>
      <w:proofErr w:type="spellStart"/>
      <w:r>
        <w:t>Методологічні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: </w:t>
      </w:r>
      <w:hyperlink r:id="rId6">
        <w:r>
          <w:rPr>
            <w:color w:val="0000FF"/>
            <w:u w:val="single" w:color="0000FF"/>
          </w:rPr>
          <w:t>http://ukrstat.gov.ua/norm_doc/2014/402/metod.zip</w:t>
        </w:r>
      </w:hyperlink>
      <w:hyperlink r:id="rId7">
        <w:r>
          <w:t>,</w:t>
        </w:r>
      </w:hyperlink>
      <w:r>
        <w:t xml:space="preserve"> </w:t>
      </w:r>
      <w:hyperlink r:id="rId8">
        <w:r>
          <w:rPr>
            <w:color w:val="0000FF"/>
            <w:u w:val="single" w:color="0000FF"/>
          </w:rPr>
          <w:t>http://ukrstat.gov.ua/metod_polog/metod_doc/nas/nas_04.pdf</w:t>
        </w:r>
      </w:hyperlink>
      <w:hyperlink r:id="rId9">
        <w:r>
          <w:t xml:space="preserve"> </w:t>
        </w:r>
      </w:hyperlink>
      <w:r>
        <w:t xml:space="preserve"> </w:t>
      </w:r>
    </w:p>
    <w:p w:rsidR="00DB7D71" w:rsidRDefault="004A041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B7D71" w:rsidRDefault="004A041F">
      <w:pPr>
        <w:spacing w:after="0" w:line="259" w:lineRule="auto"/>
        <w:ind w:left="-5" w:right="0"/>
        <w:jc w:val="left"/>
      </w:pPr>
      <w:r>
        <w:rPr>
          <w:u w:val="single" w:color="000000"/>
        </w:rPr>
        <w:t xml:space="preserve">Перегляд </w:t>
      </w:r>
      <w:proofErr w:type="spellStart"/>
      <w:r>
        <w:rPr>
          <w:u w:val="single" w:color="000000"/>
        </w:rPr>
        <w:t>даних</w:t>
      </w:r>
      <w:proofErr w:type="spellEnd"/>
      <w:r>
        <w:t xml:space="preserve"> </w:t>
      </w:r>
    </w:p>
    <w:p w:rsidR="00DB7D71" w:rsidRDefault="004A041F">
      <w:pPr>
        <w:spacing w:after="0"/>
        <w:ind w:left="-5" w:right="-7"/>
      </w:pPr>
      <w:proofErr w:type="spellStart"/>
      <w:r>
        <w:t>Оновлення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чергового</w:t>
      </w:r>
      <w:proofErr w:type="spellEnd"/>
      <w:r>
        <w:t xml:space="preserve"> </w:t>
      </w:r>
      <w:proofErr w:type="spellStart"/>
      <w:r>
        <w:t>перепису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 (</w:t>
      </w:r>
      <w:proofErr w:type="spellStart"/>
      <w:r>
        <w:t>оцінок</w:t>
      </w:r>
      <w:proofErr w:type="spellEnd"/>
      <w:r>
        <w:t xml:space="preserve">) </w:t>
      </w:r>
      <w:proofErr w:type="spellStart"/>
      <w:r>
        <w:t>чисельності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адміністративно</w:t>
      </w:r>
      <w:r>
        <w:t>-</w:t>
      </w:r>
      <w:r>
        <w:t>територіальних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у </w:t>
      </w:r>
      <w:proofErr w:type="spellStart"/>
      <w:r>
        <w:t>звітному</w:t>
      </w:r>
      <w:proofErr w:type="spellEnd"/>
      <w:r>
        <w:t xml:space="preserve"> </w:t>
      </w:r>
      <w:proofErr w:type="spellStart"/>
      <w:r>
        <w:t>періоді</w:t>
      </w:r>
      <w:proofErr w:type="spellEnd"/>
      <w:r>
        <w:t xml:space="preserve">. У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публікаціях</w:t>
      </w:r>
      <w:proofErr w:type="spellEnd"/>
      <w:r>
        <w:t xml:space="preserve"> </w:t>
      </w:r>
      <w:proofErr w:type="spellStart"/>
      <w:r>
        <w:t>наводяться</w:t>
      </w:r>
      <w:proofErr w:type="spellEnd"/>
      <w:r>
        <w:t xml:space="preserve"> </w:t>
      </w:r>
      <w:proofErr w:type="spellStart"/>
      <w:r>
        <w:t>відкориговані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 </w:t>
      </w:r>
      <w:proofErr w:type="spellStart"/>
      <w:r>
        <w:t>опубл</w:t>
      </w:r>
      <w:r>
        <w:t>іковані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>.</w:t>
      </w:r>
      <w:r>
        <w:t xml:space="preserve">  </w:t>
      </w:r>
    </w:p>
    <w:p w:rsidR="00DB7D71" w:rsidRDefault="004A041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B7D71" w:rsidRDefault="004A041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B7D71" w:rsidRDefault="004A041F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B7D71" w:rsidRDefault="004A041F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DB7D71" w:rsidRDefault="004A041F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DB7D71" w:rsidRDefault="004A041F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DB7D71" w:rsidRDefault="004A041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B7D71" w:rsidRDefault="004A041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B7D71" w:rsidRDefault="004A041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B7D71" w:rsidRDefault="004A041F">
      <w:pPr>
        <w:spacing w:after="0" w:line="259" w:lineRule="auto"/>
        <w:ind w:left="0" w:right="0" w:firstLine="0"/>
        <w:jc w:val="left"/>
      </w:pPr>
      <w:proofErr w:type="spellStart"/>
      <w:r>
        <w:rPr>
          <w:sz w:val="20"/>
        </w:rPr>
        <w:t>Довідка</w:t>
      </w:r>
      <w:proofErr w:type="spellEnd"/>
      <w:r>
        <w:rPr>
          <w:sz w:val="20"/>
        </w:rPr>
        <w:t>: тел. (044) 234 12 86; e</w:t>
      </w:r>
      <w:r>
        <w:rPr>
          <w:sz w:val="20"/>
        </w:rPr>
        <w:t>-</w:t>
      </w:r>
      <w:proofErr w:type="spellStart"/>
      <w:r>
        <w:rPr>
          <w:sz w:val="20"/>
        </w:rPr>
        <w:t>mail</w:t>
      </w:r>
      <w:proofErr w:type="spellEnd"/>
      <w:r>
        <w:rPr>
          <w:sz w:val="20"/>
        </w:rPr>
        <w:t xml:space="preserve">: L.Zadoyenko@ukrstat.gov.ua </w:t>
      </w:r>
    </w:p>
    <w:p w:rsidR="00DB7D71" w:rsidRDefault="004A041F">
      <w:pPr>
        <w:spacing w:after="60" w:line="259" w:lineRule="auto"/>
        <w:ind w:left="0" w:right="0" w:firstLine="0"/>
        <w:jc w:val="left"/>
      </w:pPr>
      <w:proofErr w:type="spellStart"/>
      <w:r>
        <w:rPr>
          <w:sz w:val="20"/>
        </w:rPr>
        <w:t>Більше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інформації</w:t>
      </w:r>
      <w:proofErr w:type="spellEnd"/>
      <w:r>
        <w:rPr>
          <w:sz w:val="20"/>
        </w:rPr>
        <w:t xml:space="preserve">: </w:t>
      </w:r>
      <w:hyperlink r:id="rId10">
        <w:r>
          <w:rPr>
            <w:color w:val="0000FF"/>
            <w:sz w:val="20"/>
            <w:u w:val="single" w:color="0000FF"/>
          </w:rPr>
          <w:t>http://www.ukrstat.gov.ua/operativ/menu/menu_u/ds.htm</w:t>
        </w:r>
      </w:hyperlink>
      <w:hyperlink r:id="rId11">
        <w:r>
          <w:rPr>
            <w:sz w:val="20"/>
          </w:rPr>
          <w:t xml:space="preserve"> </w:t>
        </w:r>
      </w:hyperlink>
    </w:p>
    <w:p w:rsidR="00DB7D71" w:rsidRDefault="004A041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© </w:t>
      </w:r>
      <w:proofErr w:type="spellStart"/>
      <w:r>
        <w:rPr>
          <w:sz w:val="20"/>
        </w:rPr>
        <w:t>Державна</w:t>
      </w:r>
      <w:proofErr w:type="spellEnd"/>
      <w:r>
        <w:rPr>
          <w:sz w:val="20"/>
        </w:rPr>
        <w:t xml:space="preserve"> служба статистики </w:t>
      </w:r>
      <w:proofErr w:type="spellStart"/>
      <w:r>
        <w:rPr>
          <w:sz w:val="20"/>
        </w:rPr>
        <w:t>України</w:t>
      </w:r>
      <w:proofErr w:type="spellEnd"/>
      <w:r>
        <w:rPr>
          <w:sz w:val="20"/>
        </w:rPr>
        <w:t>, 201</w:t>
      </w:r>
      <w:r>
        <w:rPr>
          <w:sz w:val="20"/>
        </w:rPr>
        <w:t>8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DB7D71" w:rsidRDefault="004A041F">
      <w:pPr>
        <w:spacing w:after="112" w:line="259" w:lineRule="auto"/>
        <w:ind w:left="0" w:firstLine="0"/>
        <w:jc w:val="right"/>
      </w:pPr>
      <w:r>
        <w:t xml:space="preserve">2 </w:t>
      </w:r>
    </w:p>
    <w:p w:rsidR="00DB7D71" w:rsidRDefault="004A041F">
      <w:pPr>
        <w:spacing w:after="0" w:line="259" w:lineRule="auto"/>
        <w:ind w:left="708" w:right="0" w:firstLine="0"/>
        <w:jc w:val="left"/>
      </w:pPr>
      <w:r>
        <w:t xml:space="preserve"> </w:t>
      </w:r>
    </w:p>
    <w:sectPr w:rsidR="00DB7D71">
      <w:pgSz w:w="11906" w:h="16838"/>
      <w:pgMar w:top="857" w:right="1046" w:bottom="841" w:left="12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71"/>
    <w:rsid w:val="004A041F"/>
    <w:rsid w:val="00DB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75C6D-C809-4397-9DA9-0D84E114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0" w:line="239" w:lineRule="auto"/>
      <w:ind w:left="10" w:right="85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Calibri" w:eastAsia="Calibri" w:hAnsi="Calibri" w:cs="Calibri"/>
      <w:b/>
      <w:color w:val="2F549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2F5496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rstat.gov.ua/metod_polog/metod_doc/nas/nas_04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krstat.gov.ua/norm_doc/2014/402/metod.zi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rstat.gov.ua/norm_doc/2014/402/metod.zip" TargetMode="External"/><Relationship Id="rId11" Type="http://schemas.openxmlformats.org/officeDocument/2006/relationships/hyperlink" Target="http://www.ukrstat.gov.ua/operativ/menu/menu_u/ds.htm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ukrstat.gov.ua/operativ/menu/menu_u/ds.htm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ukrstat.gov.ua/metod_polog/metod_doc/nas/nas_0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I.Fedorova</dc:creator>
  <cp:keywords/>
  <cp:lastModifiedBy>Admin</cp:lastModifiedBy>
  <cp:revision>2</cp:revision>
  <dcterms:created xsi:type="dcterms:W3CDTF">2019-01-29T16:23:00Z</dcterms:created>
  <dcterms:modified xsi:type="dcterms:W3CDTF">2019-01-29T16:23:00Z</dcterms:modified>
</cp:coreProperties>
</file>